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21" w:rsidRDefault="00821821" w:rsidP="00821821">
      <w:pPr>
        <w:pStyle w:val="Heading"/>
        <w:tabs>
          <w:tab w:val="left" w:pos="4962"/>
        </w:tabs>
        <w:spacing w:after="0"/>
        <w:jc w:val="center"/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</w:pPr>
      <w:bookmarkStart w:id="0" w:name="_GoBack"/>
      <w:bookmarkEnd w:id="0"/>
      <w:r w:rsidRPr="00821821">
        <w:rPr>
          <w:rFonts w:ascii="Arial" w:hAnsi="Arial"/>
          <w:noProof/>
          <w:color w:val="000000"/>
          <w:kern w:val="0"/>
          <w:sz w:val="40"/>
          <w:szCs w:val="4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3604260" cy="714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ndrews 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821">
        <w:rPr>
          <w:rFonts w:ascii="Arial" w:hAnsi="Arial"/>
          <w:color w:val="000000"/>
          <w:kern w:val="0"/>
          <w:sz w:val="40"/>
          <w:szCs w:val="40"/>
          <w:u w:color="000000"/>
        </w:rPr>
        <w:t>Service Planner</w:t>
      </w:r>
      <w:r>
        <w:rPr>
          <w:rFonts w:ascii="Arial" w:hAnsi="Arial"/>
          <w:color w:val="000000"/>
          <w:kern w:val="0"/>
          <w:u w:color="000000"/>
        </w:rPr>
        <w:br/>
      </w:r>
      <w:r w:rsidRPr="00475E48"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>(for 10:</w:t>
      </w:r>
      <w:r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>30</w:t>
      </w:r>
      <w:r w:rsidRPr="00475E48">
        <w:rPr>
          <w:rFonts w:ascii="Arial" w:hAnsi="Arial"/>
          <w:b w:val="0"/>
          <w:color w:val="000000"/>
          <w:kern w:val="0"/>
          <w:sz w:val="22"/>
          <w:szCs w:val="22"/>
          <w:u w:color="000000"/>
        </w:rPr>
        <w:t xml:space="preserve"> and similar services)</w:t>
      </w:r>
    </w:p>
    <w:p w:rsidR="00821821" w:rsidRPr="00ED09DF" w:rsidRDefault="00821821" w:rsidP="00ED09DF">
      <w:pPr>
        <w:spacing w:after="0" w:line="240" w:lineRule="auto"/>
        <w:rPr>
          <w:rFonts w:ascii="Arial" w:hAnsi="Arial" w:cs="Arial"/>
          <w:b/>
          <w:sz w:val="28"/>
          <w:szCs w:val="28"/>
          <w:lang w:val="en-US" w:eastAsia="en-GB"/>
        </w:rPr>
      </w:pPr>
    </w:p>
    <w:p w:rsidR="00ED09DF" w:rsidRPr="00ED09DF" w:rsidRDefault="00ED09DF" w:rsidP="00ED09DF">
      <w:pPr>
        <w:spacing w:after="0" w:line="240" w:lineRule="auto"/>
        <w:rPr>
          <w:rFonts w:ascii="Arial" w:hAnsi="Arial" w:cs="Arial"/>
          <w:b/>
          <w:sz w:val="28"/>
          <w:szCs w:val="28"/>
          <w:lang w:val="en-US" w:eastAsia="en-GB"/>
        </w:rPr>
      </w:pPr>
      <w:r w:rsidRPr="00ED09DF">
        <w:rPr>
          <w:rFonts w:ascii="Arial" w:hAnsi="Arial" w:cs="Arial"/>
          <w:b/>
          <w:sz w:val="28"/>
          <w:szCs w:val="28"/>
          <w:lang w:val="en-US" w:eastAsia="en-GB"/>
        </w:rPr>
        <w:t>Service:</w:t>
      </w:r>
      <w:r w:rsidR="009D5F1C">
        <w:rPr>
          <w:rFonts w:ascii="Arial" w:hAnsi="Arial" w:cs="Arial"/>
          <w:b/>
          <w:sz w:val="28"/>
          <w:szCs w:val="28"/>
          <w:lang w:val="en-US" w:eastAsia="en-GB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821821" w:rsidTr="00ED09DF">
        <w:tc>
          <w:tcPr>
            <w:tcW w:w="3681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79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Service: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</w:tr>
      <w:tr w:rsidR="00821821" w:rsidTr="00ED09DF">
        <w:tc>
          <w:tcPr>
            <w:tcW w:w="3681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79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Theme:</w:t>
            </w:r>
            <w:r w:rsidR="00456507">
              <w:rPr>
                <w:rFonts w:ascii="Arial" w:hAnsi="Arial" w:cs="Arial"/>
              </w:rPr>
              <w:t xml:space="preserve">  </w:t>
            </w:r>
            <w:r w:rsidR="009D5F1C">
              <w:rPr>
                <w:rFonts w:ascii="Arial" w:hAnsi="Arial" w:cs="Arial"/>
              </w:rPr>
              <w:t xml:space="preserve"> </w:t>
            </w:r>
          </w:p>
        </w:tc>
      </w:tr>
    </w:tbl>
    <w:p w:rsidR="00821821" w:rsidRPr="00ED09DF" w:rsidRDefault="00ED09DF" w:rsidP="00ED09DF">
      <w:pPr>
        <w:spacing w:before="120" w:after="0" w:line="240" w:lineRule="auto"/>
        <w:rPr>
          <w:rFonts w:ascii="Arial" w:hAnsi="Arial" w:cs="Arial"/>
          <w:b/>
          <w:sz w:val="28"/>
          <w:szCs w:val="28"/>
          <w:lang w:val="en-US" w:eastAsia="en-GB"/>
        </w:rPr>
      </w:pPr>
      <w:r>
        <w:rPr>
          <w:rFonts w:ascii="Arial" w:hAnsi="Arial" w:cs="Arial"/>
          <w:b/>
          <w:sz w:val="28"/>
          <w:szCs w:val="28"/>
          <w:lang w:val="en-US" w:eastAsia="en-GB"/>
        </w:rPr>
        <w:t>Who’s Who</w:t>
      </w:r>
      <w:r w:rsidRPr="00ED09DF">
        <w:rPr>
          <w:rFonts w:ascii="Arial" w:hAnsi="Arial" w:cs="Arial"/>
          <w:b/>
          <w:sz w:val="28"/>
          <w:szCs w:val="28"/>
          <w:lang w:val="en-US" w:eastAsia="en-GB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21821" w:rsidTr="00ED09DF">
        <w:tc>
          <w:tcPr>
            <w:tcW w:w="4508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52" w:type="dxa"/>
          </w:tcPr>
          <w:p w:rsidR="00821821" w:rsidRDefault="0006204A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Preaching</w:t>
            </w:r>
            <w:r w:rsidR="00821821">
              <w:rPr>
                <w:rFonts w:ascii="Arial" w:hAnsi="Arial" w:cs="Arial"/>
              </w:rPr>
              <w:t>:</w:t>
            </w:r>
            <w:r w:rsidR="00456507">
              <w:rPr>
                <w:rFonts w:ascii="Arial" w:hAnsi="Arial" w:cs="Arial"/>
              </w:rPr>
              <w:t xml:space="preserve"> </w:t>
            </w:r>
          </w:p>
        </w:tc>
      </w:tr>
      <w:tr w:rsidR="00821821" w:rsidTr="00ED09DF">
        <w:tc>
          <w:tcPr>
            <w:tcW w:w="4508" w:type="dxa"/>
          </w:tcPr>
          <w:p w:rsidR="00821821" w:rsidRDefault="00087B5D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in Charge</w:t>
            </w:r>
            <w:r w:rsidR="00821821">
              <w:rPr>
                <w:rFonts w:ascii="Arial" w:hAnsi="Arial" w:cs="Arial"/>
              </w:rPr>
              <w:t>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52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Prayers:</w:t>
            </w:r>
            <w:r w:rsidR="00456507">
              <w:rPr>
                <w:rFonts w:ascii="Arial" w:hAnsi="Arial" w:cs="Arial"/>
              </w:rPr>
              <w:t xml:space="preserve">   </w:t>
            </w:r>
          </w:p>
        </w:tc>
      </w:tr>
      <w:tr w:rsidR="00087B5D" w:rsidTr="00ED09DF">
        <w:tc>
          <w:tcPr>
            <w:tcW w:w="4508" w:type="dxa"/>
          </w:tcPr>
          <w:p w:rsidR="00087B5D" w:rsidRDefault="00087B5D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Reading:</w:t>
            </w:r>
          </w:p>
        </w:tc>
        <w:tc>
          <w:tcPr>
            <w:tcW w:w="5552" w:type="dxa"/>
          </w:tcPr>
          <w:p w:rsidR="00087B5D" w:rsidRDefault="00087B5D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Readings:</w:t>
            </w:r>
          </w:p>
        </w:tc>
      </w:tr>
      <w:tr w:rsidR="00821821" w:rsidTr="00ED09DF">
        <w:tc>
          <w:tcPr>
            <w:tcW w:w="4508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Music:</w:t>
            </w:r>
            <w:r w:rsidR="0045650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552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Sound:</w:t>
            </w:r>
            <w:r w:rsidR="00456507">
              <w:rPr>
                <w:rFonts w:ascii="Arial" w:hAnsi="Arial" w:cs="Arial"/>
              </w:rPr>
              <w:t xml:space="preserve">   </w:t>
            </w:r>
          </w:p>
        </w:tc>
      </w:tr>
      <w:tr w:rsidR="00821821" w:rsidTr="00ED09DF">
        <w:tc>
          <w:tcPr>
            <w:tcW w:w="4508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Laptop:</w:t>
            </w:r>
            <w:r w:rsidR="0045650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52" w:type="dxa"/>
          </w:tcPr>
          <w:p w:rsidR="00821821" w:rsidRDefault="00821821" w:rsidP="00AE0787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Record:</w:t>
            </w:r>
            <w:r w:rsidR="00456507">
              <w:rPr>
                <w:rFonts w:ascii="Arial" w:hAnsi="Arial" w:cs="Arial"/>
              </w:rPr>
              <w:t xml:space="preserve">   </w:t>
            </w:r>
          </w:p>
        </w:tc>
      </w:tr>
    </w:tbl>
    <w:p w:rsidR="00821821" w:rsidRPr="00087B5D" w:rsidRDefault="00087B5D" w:rsidP="00F4541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7B5D">
        <w:rPr>
          <w:rFonts w:ascii="Arial" w:hAnsi="Arial" w:cs="Arial"/>
          <w:sz w:val="16"/>
          <w:szCs w:val="16"/>
        </w:rPr>
        <w:t xml:space="preserve">If you are unsure about leading a service, please see link: </w:t>
      </w:r>
      <w:hyperlink r:id="rId5" w:history="1">
        <w:r w:rsidRPr="00087B5D">
          <w:rPr>
            <w:rStyle w:val="Hyperlink"/>
            <w:rFonts w:ascii="Arial" w:hAnsi="Arial" w:cs="Arial"/>
            <w:sz w:val="16"/>
            <w:szCs w:val="16"/>
          </w:rPr>
          <w:t>www.standrewsandallsaints.org/resources/procedures/leading-a-service-at-st-andrews/</w:t>
        </w:r>
      </w:hyperlink>
      <w:r w:rsidRPr="00087B5D">
        <w:rPr>
          <w:rFonts w:ascii="Arial" w:hAnsi="Arial" w:cs="Arial"/>
          <w:sz w:val="16"/>
          <w:szCs w:val="16"/>
        </w:rPr>
        <w:t xml:space="preserve"> . </w:t>
      </w:r>
      <w:r w:rsidRPr="00134477">
        <w:rPr>
          <w:rFonts w:ascii="Arial" w:hAnsi="Arial" w:cs="Arial"/>
          <w:b/>
          <w:sz w:val="16"/>
          <w:szCs w:val="16"/>
        </w:rPr>
        <w:t>Once the Service Planner is complete, please make sure that a copy is sent to all those above + the church office</w:t>
      </w:r>
      <w:r w:rsidRPr="00087B5D">
        <w:rPr>
          <w:rFonts w:ascii="Arial" w:hAnsi="Arial" w:cs="Arial"/>
          <w:sz w:val="16"/>
          <w:szCs w:val="16"/>
        </w:rPr>
        <w:t>.</w:t>
      </w:r>
    </w:p>
    <w:p w:rsidR="00087B5D" w:rsidRPr="00087B5D" w:rsidRDefault="00087B5D" w:rsidP="00F4541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21821" w:rsidRDefault="00821821" w:rsidP="00F4541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Order of Service:</w:t>
      </w:r>
    </w:p>
    <w:p w:rsidR="00821821" w:rsidRPr="00D25B27" w:rsidRDefault="00821821" w:rsidP="00821821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Cs/>
          <w:sz w:val="16"/>
          <w:szCs w:val="16"/>
        </w:rPr>
        <w:t xml:space="preserve">Please ensure that you </w:t>
      </w:r>
      <w:r w:rsidRPr="00475E48">
        <w:rPr>
          <w:rFonts w:ascii="Arial" w:hAnsi="Arial"/>
          <w:bCs/>
          <w:sz w:val="16"/>
          <w:szCs w:val="16"/>
        </w:rPr>
        <w:t xml:space="preserve">include all videos, interviews, </w:t>
      </w:r>
      <w:r>
        <w:rPr>
          <w:rFonts w:ascii="Arial" w:hAnsi="Arial"/>
          <w:bCs/>
          <w:sz w:val="16"/>
          <w:szCs w:val="16"/>
        </w:rPr>
        <w:t xml:space="preserve">drama sections, </w:t>
      </w:r>
      <w:r w:rsidRPr="00475E48">
        <w:rPr>
          <w:rFonts w:ascii="Arial" w:hAnsi="Arial"/>
          <w:bCs/>
          <w:sz w:val="16"/>
          <w:szCs w:val="16"/>
        </w:rPr>
        <w:t>etc.</w:t>
      </w:r>
      <w:r>
        <w:rPr>
          <w:rFonts w:ascii="Arial" w:hAnsi="Arial"/>
          <w:bCs/>
          <w:sz w:val="16"/>
          <w:szCs w:val="16"/>
        </w:rPr>
        <w:t xml:space="preserve"> clearly showing where they occur in the service and, as much as possible where the people involved will be standing</w:t>
      </w:r>
      <w:r w:rsidR="00ED09DF">
        <w:rPr>
          <w:rFonts w:ascii="Arial" w:hAnsi="Arial"/>
          <w:bCs/>
          <w:sz w:val="16"/>
          <w:szCs w:val="16"/>
        </w:rPr>
        <w:t xml:space="preserve"> and any potential copyright issues</w:t>
      </w:r>
      <w:r>
        <w:rPr>
          <w:rFonts w:ascii="Arial" w:hAnsi="Arial"/>
          <w:bCs/>
          <w:sz w:val="16"/>
          <w:szCs w:val="16"/>
        </w:rPr>
        <w:t>.</w:t>
      </w:r>
    </w:p>
    <w:p w:rsidR="00821821" w:rsidRDefault="00821821" w:rsidP="00F4541E">
      <w:pPr>
        <w:spacing w:after="0" w:line="240" w:lineRule="auto"/>
        <w:rPr>
          <w:rFonts w:ascii="Arial" w:hAnsi="Arial" w:cs="Arial"/>
        </w:rPr>
      </w:pPr>
    </w:p>
    <w:p w:rsidR="00821821" w:rsidRDefault="00821821" w:rsidP="00F4541E">
      <w:pPr>
        <w:spacing w:after="0" w:line="240" w:lineRule="auto"/>
        <w:rPr>
          <w:rFonts w:ascii="Arial" w:hAnsi="Arial" w:cs="Arial"/>
        </w:rPr>
      </w:pPr>
    </w:p>
    <w:p w:rsidR="00087B5D" w:rsidRDefault="00087B5D" w:rsidP="00F4541E">
      <w:pPr>
        <w:spacing w:after="0" w:line="240" w:lineRule="auto"/>
        <w:rPr>
          <w:rFonts w:ascii="Arial" w:hAnsi="Arial" w:cs="Arial"/>
        </w:rPr>
      </w:pPr>
    </w:p>
    <w:p w:rsidR="00087B5D" w:rsidRDefault="00087B5D" w:rsidP="00F4541E">
      <w:pPr>
        <w:spacing w:after="0" w:line="240" w:lineRule="auto"/>
        <w:rPr>
          <w:rFonts w:ascii="Arial" w:hAnsi="Arial" w:cs="Arial"/>
        </w:rPr>
      </w:pPr>
    </w:p>
    <w:p w:rsidR="00087B5D" w:rsidRDefault="00087B5D" w:rsidP="00F4541E">
      <w:pPr>
        <w:spacing w:after="0" w:line="240" w:lineRule="auto"/>
        <w:rPr>
          <w:rFonts w:ascii="Arial" w:hAnsi="Arial" w:cs="Arial"/>
        </w:rPr>
      </w:pPr>
    </w:p>
    <w:p w:rsidR="00087B5D" w:rsidRDefault="00087B5D" w:rsidP="00F4541E">
      <w:pPr>
        <w:spacing w:after="0" w:line="240" w:lineRule="auto"/>
        <w:rPr>
          <w:rFonts w:ascii="Arial" w:hAnsi="Arial" w:cs="Arial"/>
        </w:rPr>
      </w:pPr>
    </w:p>
    <w:p w:rsidR="00087B5D" w:rsidRDefault="00087B5D" w:rsidP="00F4541E">
      <w:pPr>
        <w:spacing w:after="0" w:line="240" w:lineRule="auto"/>
        <w:rPr>
          <w:rFonts w:ascii="Arial" w:hAnsi="Arial" w:cs="Arial"/>
        </w:rPr>
      </w:pPr>
    </w:p>
    <w:p w:rsidR="00087B5D" w:rsidRPr="00F4541E" w:rsidRDefault="00087B5D" w:rsidP="00F4541E">
      <w:pPr>
        <w:spacing w:after="0" w:line="240" w:lineRule="auto"/>
        <w:rPr>
          <w:rFonts w:ascii="Arial" w:hAnsi="Arial" w:cs="Arial"/>
        </w:rPr>
      </w:pPr>
    </w:p>
    <w:sectPr w:rsidR="00087B5D" w:rsidRPr="00F4541E" w:rsidSect="00821821">
      <w:pgSz w:w="11906" w:h="16838"/>
      <w:pgMar w:top="907" w:right="90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21"/>
    <w:rsid w:val="0006204A"/>
    <w:rsid w:val="000741D7"/>
    <w:rsid w:val="00087B5D"/>
    <w:rsid w:val="00134477"/>
    <w:rsid w:val="00456507"/>
    <w:rsid w:val="00821821"/>
    <w:rsid w:val="009D5F1C"/>
    <w:rsid w:val="00A03853"/>
    <w:rsid w:val="00AE0787"/>
    <w:rsid w:val="00ED09DF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C0BC-AFDA-43D5-BD92-C772820C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82182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Gill Sans MT" w:eastAsia="Gill Sans MT" w:hAnsi="Gill Sans MT" w:cs="Gill Sans MT"/>
      <w:b/>
      <w:bCs/>
      <w:color w:val="FF0000"/>
      <w:kern w:val="32"/>
      <w:sz w:val="36"/>
      <w:szCs w:val="36"/>
      <w:u w:color="FF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82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21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087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ndrewsandallsaints.org/resources/procedures/leading-a-service-at-st-andr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Barnes</dc:creator>
  <cp:keywords/>
  <dc:description/>
  <cp:lastModifiedBy>Derek Barnes</cp:lastModifiedBy>
  <cp:revision>2</cp:revision>
  <dcterms:created xsi:type="dcterms:W3CDTF">2023-06-21T12:29:00Z</dcterms:created>
  <dcterms:modified xsi:type="dcterms:W3CDTF">2023-06-21T12:29:00Z</dcterms:modified>
</cp:coreProperties>
</file>