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9E" w:rsidRDefault="00830E9E">
      <w:r>
        <w:t xml:space="preserve">                                  </w:t>
      </w:r>
      <w:r w:rsidR="00462DEF">
        <w:t xml:space="preserve">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5D564DB" wp14:editId="5A7B7EF1">
            <wp:extent cx="3105150" cy="1473200"/>
            <wp:effectExtent l="0" t="0" r="0" b="0"/>
            <wp:docPr id="1" name="Picture 1" descr="Three Possibilities Preaching Psalms | Biblical Pr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ree Possibilities Preaching Psalms | Biblical Preac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36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LIFE GROUP NOTES ON PSALM</w:t>
      </w:r>
      <w:r w:rsidR="00EE5AD2">
        <w:rPr>
          <w:rFonts w:ascii="Mistral" w:hAnsi="Mistral"/>
          <w:b/>
          <w:sz w:val="40"/>
          <w:szCs w:val="40"/>
        </w:rPr>
        <w:t xml:space="preserve"> </w:t>
      </w:r>
      <w:r w:rsidR="00693AA7">
        <w:rPr>
          <w:rFonts w:ascii="Mistral" w:hAnsi="Mistral"/>
          <w:b/>
          <w:sz w:val="40"/>
          <w:szCs w:val="40"/>
        </w:rPr>
        <w:t>30</w:t>
      </w:r>
      <w:r w:rsidR="00FC7EC5">
        <w:rPr>
          <w:rFonts w:ascii="Mistral" w:hAnsi="Mistral"/>
          <w:b/>
          <w:sz w:val="40"/>
          <w:szCs w:val="40"/>
        </w:rPr>
        <w:tab/>
      </w:r>
      <w:r w:rsidR="00693AA7">
        <w:rPr>
          <w:rFonts w:ascii="Mistral" w:hAnsi="Mistral"/>
          <w:b/>
          <w:sz w:val="40"/>
          <w:szCs w:val="40"/>
        </w:rPr>
        <w:t>JOY</w:t>
      </w:r>
      <w:r w:rsidR="00EE5AD2">
        <w:rPr>
          <w:rFonts w:ascii="Mistral" w:hAnsi="Mistral"/>
          <w:b/>
          <w:sz w:val="40"/>
          <w:szCs w:val="40"/>
        </w:rPr>
        <w:t xml:space="preserve"> IN </w:t>
      </w:r>
      <w:r w:rsidR="00693AA7">
        <w:rPr>
          <w:rFonts w:ascii="Mistral" w:hAnsi="Mistral"/>
          <w:b/>
          <w:sz w:val="40"/>
          <w:szCs w:val="40"/>
        </w:rPr>
        <w:t>THANKFUL</w:t>
      </w:r>
      <w:r w:rsidR="00EE5AD2">
        <w:rPr>
          <w:rFonts w:ascii="Mistral" w:hAnsi="Mistral"/>
          <w:b/>
          <w:sz w:val="40"/>
          <w:szCs w:val="40"/>
        </w:rPr>
        <w:t xml:space="preserve"> TIMES</w:t>
      </w:r>
    </w:p>
    <w:p w:rsidR="00693AA7" w:rsidRPr="00693AA7" w:rsidRDefault="00693AA7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t xml:space="preserve">Preparation: </w:t>
      </w:r>
      <w:r>
        <w:rPr>
          <w:rFonts w:ascii="Mistral" w:hAnsi="Mistral"/>
          <w:b/>
          <w:sz w:val="40"/>
          <w:szCs w:val="40"/>
        </w:rPr>
        <w:tab/>
      </w:r>
      <w:r w:rsidRPr="00693AA7">
        <w:rPr>
          <w:rFonts w:cstheme="minorHAnsi"/>
          <w:sz w:val="28"/>
          <w:szCs w:val="28"/>
        </w:rPr>
        <w:t>Large sheets of paper, coloured pens</w:t>
      </w:r>
    </w:p>
    <w:p w:rsidR="007261B1" w:rsidRPr="00462DEF" w:rsidRDefault="00A668A1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t>Welcome</w:t>
      </w:r>
      <w:r w:rsidR="007261B1" w:rsidRPr="007261B1">
        <w:rPr>
          <w:rFonts w:ascii="Mistral" w:hAnsi="Mistral"/>
          <w:b/>
          <w:sz w:val="40"/>
          <w:szCs w:val="40"/>
        </w:rPr>
        <w:t xml:space="preserve">:  </w:t>
      </w:r>
      <w:r w:rsidR="00693AA7">
        <w:rPr>
          <w:rFonts w:ascii="Mistral" w:hAnsi="Mistral"/>
          <w:b/>
          <w:sz w:val="40"/>
          <w:szCs w:val="40"/>
        </w:rPr>
        <w:tab/>
      </w:r>
      <w:r w:rsidR="00693AA7">
        <w:rPr>
          <w:rFonts w:ascii="Mistral" w:hAnsi="Mistral"/>
          <w:b/>
          <w:sz w:val="40"/>
          <w:szCs w:val="40"/>
        </w:rPr>
        <w:tab/>
      </w:r>
      <w:r w:rsidR="007261B1" w:rsidRPr="00462DEF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as anyone brought a</w:t>
      </w:r>
      <w:r w:rsidR="00947C61">
        <w:rPr>
          <w:rFonts w:cstheme="minorHAnsi"/>
          <w:sz w:val="28"/>
          <w:szCs w:val="28"/>
        </w:rPr>
        <w:t xml:space="preserve"> Psalm they’ve written?  Or has</w:t>
      </w:r>
      <w:r>
        <w:rPr>
          <w:rFonts w:cstheme="minorHAnsi"/>
          <w:sz w:val="28"/>
          <w:szCs w:val="28"/>
        </w:rPr>
        <w:t xml:space="preserve"> anything to share from their Psalm Journal?</w:t>
      </w:r>
    </w:p>
    <w:p w:rsidR="00830E9E" w:rsidRPr="00462DEF" w:rsidRDefault="00830E9E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t xml:space="preserve">Discussion starter: </w:t>
      </w:r>
      <w:r>
        <w:rPr>
          <w:rFonts w:ascii="Mistral" w:hAnsi="Mistral"/>
          <w:b/>
          <w:sz w:val="40"/>
          <w:szCs w:val="40"/>
        </w:rPr>
        <w:tab/>
      </w:r>
      <w:r w:rsidR="002C12D8">
        <w:rPr>
          <w:rFonts w:cstheme="minorHAnsi"/>
          <w:sz w:val="28"/>
          <w:szCs w:val="28"/>
        </w:rPr>
        <w:t>What was your first reaction, last time something didn’t go to plan?</w:t>
      </w:r>
    </w:p>
    <w:p w:rsidR="007261B1" w:rsidRDefault="00830E9E">
      <w:pPr>
        <w:rPr>
          <w:rFonts w:ascii="Mistral" w:hAnsi="Mistral"/>
          <w:b/>
          <w:sz w:val="40"/>
          <w:szCs w:val="40"/>
        </w:rPr>
      </w:pPr>
      <w:r w:rsidRPr="00830E9E">
        <w:rPr>
          <w:rFonts w:ascii="Mistral" w:hAnsi="Mistral"/>
          <w:b/>
          <w:sz w:val="40"/>
          <w:szCs w:val="40"/>
        </w:rPr>
        <w:t>Read</w:t>
      </w:r>
      <w:r w:rsidR="002C12D8">
        <w:rPr>
          <w:rFonts w:ascii="Mistral" w:hAnsi="Mistral"/>
          <w:b/>
          <w:sz w:val="40"/>
          <w:szCs w:val="40"/>
        </w:rPr>
        <w:t xml:space="preserve"> and experience</w:t>
      </w:r>
      <w:r>
        <w:rPr>
          <w:rFonts w:ascii="Mistral" w:hAnsi="Mistral"/>
          <w:b/>
          <w:sz w:val="40"/>
          <w:szCs w:val="40"/>
        </w:rPr>
        <w:t>:</w:t>
      </w:r>
      <w:r>
        <w:rPr>
          <w:rFonts w:ascii="Mistral" w:hAnsi="Mistral"/>
          <w:b/>
          <w:sz w:val="40"/>
          <w:szCs w:val="40"/>
        </w:rPr>
        <w:tab/>
      </w:r>
      <w:r>
        <w:rPr>
          <w:rFonts w:ascii="Mistral" w:hAnsi="Mistral"/>
          <w:b/>
          <w:sz w:val="40"/>
          <w:szCs w:val="40"/>
        </w:rPr>
        <w:tab/>
      </w:r>
    </w:p>
    <w:p w:rsidR="00A668A1" w:rsidRDefault="00DB1E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NIV sets out this psalm in 5 sections.  Share the reading.  Then reread silently. Then throw away your inhibitions, and act out the experiences and emotions expressed.  It doesn’t matter if you all speak/shout/sing at once!</w:t>
      </w:r>
      <w:r w:rsidR="00B94F68">
        <w:rPr>
          <w:rFonts w:cstheme="minorHAnsi"/>
          <w:sz w:val="28"/>
          <w:szCs w:val="28"/>
        </w:rPr>
        <w:t xml:space="preserve">  Alternatively, use the paper and pens</w:t>
      </w:r>
      <w:r w:rsidR="008B4238">
        <w:rPr>
          <w:rFonts w:cstheme="minorHAnsi"/>
          <w:sz w:val="28"/>
          <w:szCs w:val="28"/>
        </w:rPr>
        <w:t xml:space="preserve"> to express the experiences and emotions in the Psalm, in words and pictures</w:t>
      </w:r>
      <w:r w:rsidR="00B94F68">
        <w:rPr>
          <w:rFonts w:cstheme="minorHAnsi"/>
          <w:sz w:val="28"/>
          <w:szCs w:val="28"/>
        </w:rPr>
        <w:t>.</w:t>
      </w:r>
    </w:p>
    <w:p w:rsidR="00A601C6" w:rsidRDefault="00A601C6">
      <w:pPr>
        <w:rPr>
          <w:rFonts w:ascii="Mistral" w:hAnsi="Mistral"/>
          <w:b/>
          <w:sz w:val="40"/>
          <w:szCs w:val="40"/>
        </w:rPr>
      </w:pPr>
      <w:r w:rsidRPr="00A601C6">
        <w:rPr>
          <w:rFonts w:ascii="Mistral" w:hAnsi="Mistral"/>
          <w:b/>
          <w:sz w:val="40"/>
          <w:szCs w:val="40"/>
        </w:rPr>
        <w:t>Questions:</w:t>
      </w:r>
    </w:p>
    <w:p w:rsidR="001707AD" w:rsidRDefault="00A601C6">
      <w:pPr>
        <w:rPr>
          <w:rFonts w:cstheme="minorHAnsi"/>
          <w:sz w:val="28"/>
          <w:szCs w:val="28"/>
        </w:rPr>
      </w:pPr>
      <w:r w:rsidRPr="00462DEF">
        <w:rPr>
          <w:rFonts w:cstheme="minorHAnsi"/>
          <w:sz w:val="28"/>
          <w:szCs w:val="28"/>
        </w:rPr>
        <w:t>1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8B4238">
        <w:rPr>
          <w:rFonts w:cstheme="minorHAnsi"/>
          <w:sz w:val="28"/>
          <w:szCs w:val="28"/>
        </w:rPr>
        <w:t>H</w:t>
      </w:r>
      <w:r w:rsidR="00D76E31">
        <w:rPr>
          <w:rFonts w:cstheme="minorHAnsi"/>
          <w:sz w:val="28"/>
          <w:szCs w:val="28"/>
        </w:rPr>
        <w:t>ave you experienced</w:t>
      </w:r>
      <w:r w:rsidR="008B4238">
        <w:rPr>
          <w:rFonts w:cstheme="minorHAnsi"/>
          <w:sz w:val="28"/>
          <w:szCs w:val="28"/>
        </w:rPr>
        <w:t xml:space="preserve"> a significant rescue</w:t>
      </w:r>
      <w:r w:rsidR="00D76E31">
        <w:rPr>
          <w:rFonts w:cstheme="minorHAnsi"/>
          <w:sz w:val="28"/>
          <w:szCs w:val="28"/>
        </w:rPr>
        <w:t xml:space="preserve">?  Did you recognise and acknowledge God’s hand </w:t>
      </w:r>
      <w:r w:rsidR="007231C3">
        <w:rPr>
          <w:rFonts w:cstheme="minorHAnsi"/>
          <w:sz w:val="28"/>
          <w:szCs w:val="28"/>
        </w:rPr>
        <w:t>in it?  Have you told your friends, or publicly given thanks for it?</w:t>
      </w:r>
    </w:p>
    <w:p w:rsidR="001F39C8" w:rsidRDefault="001707AD" w:rsidP="004C22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</w:t>
      </w:r>
      <w:r w:rsidR="007231C3">
        <w:rPr>
          <w:rFonts w:cstheme="minorHAnsi"/>
          <w:sz w:val="28"/>
          <w:szCs w:val="28"/>
        </w:rPr>
        <w:t>What warning against complacency does the psalm contain?</w:t>
      </w:r>
    </w:p>
    <w:p w:rsidR="00766D3A" w:rsidRDefault="00E52F3C" w:rsidP="00766D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1707AD">
        <w:rPr>
          <w:rFonts w:cstheme="minorHAnsi"/>
          <w:sz w:val="28"/>
          <w:szCs w:val="28"/>
        </w:rPr>
        <w:t>.</w:t>
      </w:r>
      <w:r w:rsidR="001F39C8">
        <w:rPr>
          <w:rFonts w:cstheme="minorHAnsi"/>
          <w:sz w:val="28"/>
          <w:szCs w:val="28"/>
        </w:rPr>
        <w:t xml:space="preserve">  </w:t>
      </w:r>
      <w:r w:rsidR="00766D3A">
        <w:rPr>
          <w:rFonts w:cstheme="minorHAnsi"/>
          <w:sz w:val="28"/>
          <w:szCs w:val="28"/>
        </w:rPr>
        <w:t>‘</w:t>
      </w:r>
      <w:r w:rsidR="00766D3A" w:rsidRPr="00766D3A">
        <w:rPr>
          <w:rFonts w:cstheme="minorHAnsi"/>
          <w:sz w:val="28"/>
          <w:szCs w:val="28"/>
        </w:rPr>
        <w:t>Lord my God, I called to you for help,</w:t>
      </w:r>
      <w:r w:rsidR="00766D3A">
        <w:rPr>
          <w:rFonts w:cstheme="minorHAnsi"/>
          <w:sz w:val="28"/>
          <w:szCs w:val="28"/>
        </w:rPr>
        <w:t xml:space="preserve"> </w:t>
      </w:r>
      <w:r w:rsidR="00766D3A" w:rsidRPr="00766D3A">
        <w:rPr>
          <w:rFonts w:cstheme="minorHAnsi"/>
          <w:sz w:val="28"/>
          <w:szCs w:val="28"/>
        </w:rPr>
        <w:t>and you healed me.</w:t>
      </w:r>
      <w:r w:rsidR="00766D3A">
        <w:rPr>
          <w:rFonts w:cstheme="minorHAnsi"/>
          <w:sz w:val="28"/>
          <w:szCs w:val="28"/>
        </w:rPr>
        <w:t>’  On the Prayer Chain we see many requests for p</w:t>
      </w:r>
      <w:r w:rsidR="00B94F68">
        <w:rPr>
          <w:rFonts w:cstheme="minorHAnsi"/>
          <w:sz w:val="28"/>
          <w:szCs w:val="28"/>
        </w:rPr>
        <w:t>rayer, and we have rejoiced in many answers. But how are we to respond when our prayers for healing, or someone else’s, aren’t answered in the way we hope?</w:t>
      </w:r>
    </w:p>
    <w:p w:rsidR="007231C3" w:rsidRDefault="00766D3A" w:rsidP="007231C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</w:t>
      </w:r>
      <w:r w:rsidR="007231C3">
        <w:rPr>
          <w:rFonts w:cstheme="minorHAnsi"/>
          <w:sz w:val="28"/>
          <w:szCs w:val="28"/>
        </w:rPr>
        <w:t>‘</w:t>
      </w:r>
      <w:r w:rsidR="007231C3" w:rsidRPr="007231C3">
        <w:rPr>
          <w:rFonts w:cstheme="minorHAnsi"/>
          <w:sz w:val="28"/>
          <w:szCs w:val="28"/>
        </w:rPr>
        <w:t>You, Lord, brought me up from the realm of the dead;</w:t>
      </w:r>
      <w:r w:rsidR="007231C3">
        <w:rPr>
          <w:rFonts w:cstheme="minorHAnsi"/>
          <w:sz w:val="28"/>
          <w:szCs w:val="28"/>
        </w:rPr>
        <w:t xml:space="preserve"> </w:t>
      </w:r>
      <w:r w:rsidR="007231C3" w:rsidRPr="007231C3">
        <w:rPr>
          <w:rFonts w:cstheme="minorHAnsi"/>
          <w:sz w:val="28"/>
          <w:szCs w:val="28"/>
        </w:rPr>
        <w:t>you spared me from going down to the pit.</w:t>
      </w:r>
      <w:r w:rsidR="007231C3">
        <w:rPr>
          <w:rFonts w:cstheme="minorHAnsi"/>
          <w:sz w:val="28"/>
          <w:szCs w:val="28"/>
        </w:rPr>
        <w:t>’ Living as we do in New Testament times, what do we celebrate as the ultimate fulfilment of these words?  See 1 Corinthians 15. 20-22, 51-57.</w:t>
      </w:r>
    </w:p>
    <w:p w:rsidR="00484616" w:rsidRPr="00FA4EEF" w:rsidRDefault="00484616" w:rsidP="007231C3">
      <w:pPr>
        <w:rPr>
          <w:rFonts w:ascii="Mistral" w:hAnsi="Mistral"/>
          <w:b/>
          <w:sz w:val="40"/>
          <w:szCs w:val="40"/>
        </w:rPr>
      </w:pPr>
      <w:r>
        <w:rPr>
          <w:rFonts w:cstheme="minorHAnsi"/>
          <w:sz w:val="28"/>
          <w:szCs w:val="28"/>
        </w:rPr>
        <w:t>5.  What’s the diffe</w:t>
      </w:r>
      <w:r w:rsidR="00FA4EEF">
        <w:rPr>
          <w:rFonts w:cstheme="minorHAnsi"/>
          <w:sz w:val="28"/>
          <w:szCs w:val="28"/>
        </w:rPr>
        <w:t>rence between joy and happiness?</w:t>
      </w:r>
      <w:r>
        <w:rPr>
          <w:rFonts w:cstheme="minorHAnsi"/>
          <w:sz w:val="28"/>
          <w:szCs w:val="28"/>
        </w:rPr>
        <w:t xml:space="preserve">  See Romans 12.12</w:t>
      </w:r>
      <w:r w:rsidR="00FA4EEF">
        <w:rPr>
          <w:rFonts w:cstheme="minorHAnsi"/>
          <w:sz w:val="28"/>
          <w:szCs w:val="28"/>
        </w:rPr>
        <w:tab/>
        <w:t xml:space="preserve">               </w:t>
      </w:r>
      <w:bookmarkStart w:id="0" w:name="_GoBack"/>
      <w:bookmarkEnd w:id="0"/>
      <w:r w:rsidR="00FA4EEF" w:rsidRPr="00FA4EEF">
        <w:rPr>
          <w:rFonts w:ascii="Mistral" w:hAnsi="Mistral"/>
          <w:b/>
          <w:sz w:val="40"/>
          <w:szCs w:val="40"/>
        </w:rPr>
        <w:t>PTO</w:t>
      </w:r>
    </w:p>
    <w:p w:rsidR="00B94F68" w:rsidRPr="00B94F68" w:rsidRDefault="00B94F68" w:rsidP="00B94F68">
      <w:pPr>
        <w:rPr>
          <w:rFonts w:cstheme="minorHAnsi"/>
          <w:sz w:val="28"/>
          <w:szCs w:val="28"/>
        </w:rPr>
      </w:pPr>
      <w:r>
        <w:rPr>
          <w:rFonts w:ascii="Mistral" w:hAnsi="Mistral"/>
          <w:b/>
          <w:sz w:val="40"/>
          <w:szCs w:val="40"/>
        </w:rPr>
        <w:lastRenderedPageBreak/>
        <w:t>Music</w:t>
      </w:r>
      <w:r w:rsidR="00117EAE" w:rsidRPr="00117EAE">
        <w:rPr>
          <w:rFonts w:ascii="Mistral" w:hAnsi="Mistral"/>
          <w:b/>
          <w:sz w:val="40"/>
          <w:szCs w:val="40"/>
        </w:rPr>
        <w:t>:</w:t>
      </w:r>
      <w:r>
        <w:rPr>
          <w:rFonts w:ascii="Mistral" w:hAnsi="Mistral"/>
          <w:b/>
          <w:sz w:val="40"/>
          <w:szCs w:val="40"/>
        </w:rPr>
        <w:t xml:space="preserve"> </w:t>
      </w:r>
      <w:r>
        <w:rPr>
          <w:rFonts w:ascii="Mistral" w:hAnsi="Mistral"/>
          <w:b/>
          <w:sz w:val="40"/>
          <w:szCs w:val="40"/>
        </w:rPr>
        <w:tab/>
      </w:r>
      <w:r w:rsidRPr="00B94F68">
        <w:rPr>
          <w:rFonts w:cstheme="minorHAnsi"/>
          <w:sz w:val="28"/>
          <w:szCs w:val="28"/>
        </w:rPr>
        <w:t>If possible, watch this moving version of ‘Everyone needs compassion’, recorded by Sutton Coldfield Baptist Church worship group 16 Apr 2021</w:t>
      </w:r>
    </w:p>
    <w:p w:rsidR="00B94F68" w:rsidRDefault="00B94F68" w:rsidP="00B94F68">
      <w:pPr>
        <w:rPr>
          <w:rFonts w:cstheme="minorHAnsi"/>
          <w:sz w:val="28"/>
          <w:szCs w:val="28"/>
        </w:rPr>
      </w:pPr>
      <w:hyperlink r:id="rId7" w:history="1">
        <w:r w:rsidRPr="00FC4305">
          <w:rPr>
            <w:rStyle w:val="Hyperlink"/>
            <w:rFonts w:cstheme="minorHAnsi"/>
            <w:sz w:val="28"/>
            <w:szCs w:val="28"/>
          </w:rPr>
          <w:t>https://www.youtube.com/watch?v=7ZFRy3HZ0wQ</w:t>
        </w:r>
      </w:hyperlink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Everyone needs compassion</w:t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 w:rsidRPr="008B4238">
        <w:rPr>
          <w:sz w:val="24"/>
          <w:szCs w:val="24"/>
        </w:rPr>
        <w:t>[Chorus]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A love that’s never failing</w:t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 w:rsidRPr="008B4238">
        <w:rPr>
          <w:sz w:val="24"/>
          <w:szCs w:val="24"/>
        </w:rPr>
        <w:t>Saviour He can move the mountains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Let mercy fall on me</w:t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 w:rsidRPr="008B4238">
        <w:rPr>
          <w:sz w:val="24"/>
          <w:szCs w:val="24"/>
        </w:rPr>
        <w:t>My God is mighty to save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Everyone needs forgiveness</w:t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 w:rsidRPr="008B4238">
        <w:rPr>
          <w:sz w:val="24"/>
          <w:szCs w:val="24"/>
        </w:rPr>
        <w:t>He is mighty to save</w:t>
      </w:r>
    </w:p>
    <w:p w:rsidR="00B94F68" w:rsidRPr="00B94F68" w:rsidRDefault="00B94F68" w:rsidP="008B423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The kindness of a Saviour</w:t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r w:rsidR="008B4238">
        <w:rPr>
          <w:sz w:val="24"/>
          <w:szCs w:val="24"/>
        </w:rPr>
        <w:tab/>
      </w:r>
      <w:proofErr w:type="gramStart"/>
      <w:r w:rsidR="008B4238" w:rsidRPr="008B4238">
        <w:rPr>
          <w:sz w:val="24"/>
          <w:szCs w:val="24"/>
        </w:rPr>
        <w:t>Forever</w:t>
      </w:r>
      <w:proofErr w:type="gramEnd"/>
      <w:r w:rsidR="008B4238" w:rsidRPr="008B4238">
        <w:rPr>
          <w:sz w:val="24"/>
          <w:szCs w:val="24"/>
        </w:rPr>
        <w:t xml:space="preserve"> author of salvation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The hope of the nations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 w:rsidRPr="0052277F">
        <w:rPr>
          <w:sz w:val="24"/>
          <w:szCs w:val="24"/>
        </w:rPr>
        <w:t>He rose and conquered the grave</w:t>
      </w:r>
    </w:p>
    <w:p w:rsidR="00B94F68" w:rsidRPr="00B94F68" w:rsidRDefault="00B94F68" w:rsidP="0052277F">
      <w:pPr>
        <w:pStyle w:val="NoSpacing"/>
        <w:ind w:left="3600" w:firstLine="720"/>
        <w:rPr>
          <w:sz w:val="24"/>
          <w:szCs w:val="24"/>
        </w:rPr>
      </w:pPr>
      <w:r w:rsidRPr="00B94F68">
        <w:rPr>
          <w:sz w:val="24"/>
          <w:szCs w:val="24"/>
        </w:rPr>
        <w:t>Jesus conquered the grave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 xml:space="preserve">So take me as </w:t>
      </w:r>
      <w:proofErr w:type="gramStart"/>
      <w:r w:rsidRPr="00B94F68">
        <w:rPr>
          <w:sz w:val="24"/>
          <w:szCs w:val="24"/>
        </w:rPr>
        <w:t>You</w:t>
      </w:r>
      <w:proofErr w:type="gramEnd"/>
      <w:r w:rsidRPr="00B94F68">
        <w:rPr>
          <w:sz w:val="24"/>
          <w:szCs w:val="24"/>
        </w:rPr>
        <w:t xml:space="preserve"> find me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 w:rsidRPr="0052277F">
        <w:rPr>
          <w:sz w:val="24"/>
          <w:szCs w:val="24"/>
        </w:rPr>
        <w:t>Shine Your light and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All my fears and failures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proofErr w:type="gramStart"/>
      <w:r w:rsidR="0052277F" w:rsidRPr="0052277F">
        <w:rPr>
          <w:sz w:val="24"/>
          <w:szCs w:val="24"/>
        </w:rPr>
        <w:t>Let</w:t>
      </w:r>
      <w:proofErr w:type="gramEnd"/>
      <w:r w:rsidR="0052277F" w:rsidRPr="0052277F">
        <w:rPr>
          <w:sz w:val="24"/>
          <w:szCs w:val="24"/>
        </w:rPr>
        <w:t xml:space="preserve"> the whole world see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Fill my life again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proofErr w:type="gramStart"/>
      <w:r w:rsidR="0052277F" w:rsidRPr="0052277F">
        <w:rPr>
          <w:sz w:val="24"/>
          <w:szCs w:val="24"/>
        </w:rPr>
        <w:t>We’re</w:t>
      </w:r>
      <w:proofErr w:type="gramEnd"/>
      <w:r w:rsidR="0052277F" w:rsidRPr="0052277F">
        <w:rPr>
          <w:sz w:val="24"/>
          <w:szCs w:val="24"/>
        </w:rPr>
        <w:t xml:space="preserve"> singing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I give my life to follow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proofErr w:type="gramStart"/>
      <w:r w:rsidR="0052277F" w:rsidRPr="0052277F">
        <w:rPr>
          <w:sz w:val="24"/>
          <w:szCs w:val="24"/>
        </w:rPr>
        <w:t>For</w:t>
      </w:r>
      <w:proofErr w:type="gramEnd"/>
      <w:r w:rsidR="0052277F" w:rsidRPr="0052277F">
        <w:rPr>
          <w:sz w:val="24"/>
          <w:szCs w:val="24"/>
        </w:rPr>
        <w:t xml:space="preserve"> the glory of the risen King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Everything I believe in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 w:rsidRPr="0052277F">
        <w:rPr>
          <w:sz w:val="24"/>
          <w:szCs w:val="24"/>
        </w:rPr>
        <w:t>Jesus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Now I surrender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 w:rsidRPr="0052277F">
        <w:rPr>
          <w:sz w:val="24"/>
          <w:szCs w:val="24"/>
        </w:rPr>
        <w:t xml:space="preserve">Shine </w:t>
      </w:r>
      <w:proofErr w:type="gramStart"/>
      <w:r w:rsidR="0052277F" w:rsidRPr="0052277F">
        <w:rPr>
          <w:sz w:val="24"/>
          <w:szCs w:val="24"/>
        </w:rPr>
        <w:t>Your</w:t>
      </w:r>
      <w:proofErr w:type="gramEnd"/>
      <w:r w:rsidR="0052277F" w:rsidRPr="0052277F">
        <w:rPr>
          <w:sz w:val="24"/>
          <w:szCs w:val="24"/>
        </w:rPr>
        <w:t xml:space="preserve"> light and</w:t>
      </w:r>
    </w:p>
    <w:p w:rsidR="00B94F68" w:rsidRPr="00B94F68" w:rsidRDefault="00B94F68" w:rsidP="00B94F68">
      <w:pPr>
        <w:pStyle w:val="NoSpacing"/>
        <w:rPr>
          <w:sz w:val="24"/>
          <w:szCs w:val="24"/>
        </w:rPr>
      </w:pPr>
      <w:r w:rsidRPr="00B94F68">
        <w:rPr>
          <w:sz w:val="24"/>
          <w:szCs w:val="24"/>
        </w:rPr>
        <w:t>[Chorus]</w:t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>
        <w:rPr>
          <w:sz w:val="24"/>
          <w:szCs w:val="24"/>
        </w:rPr>
        <w:tab/>
      </w:r>
      <w:r w:rsidR="0052277F" w:rsidRPr="0052277F">
        <w:rPr>
          <w:sz w:val="24"/>
          <w:szCs w:val="24"/>
        </w:rPr>
        <w:t>Let the whole world see</w:t>
      </w:r>
    </w:p>
    <w:p w:rsidR="00B94F68" w:rsidRPr="00B94F68" w:rsidRDefault="00B94F68" w:rsidP="0052277F">
      <w:pPr>
        <w:pStyle w:val="NoSpacing"/>
        <w:ind w:left="3600" w:firstLine="720"/>
        <w:rPr>
          <w:sz w:val="24"/>
          <w:szCs w:val="24"/>
        </w:rPr>
      </w:pPr>
      <w:r w:rsidRPr="00B94F68">
        <w:rPr>
          <w:sz w:val="24"/>
          <w:szCs w:val="24"/>
        </w:rPr>
        <w:t>We’re singing</w:t>
      </w:r>
    </w:p>
    <w:p w:rsidR="00B94F68" w:rsidRPr="00B94F68" w:rsidRDefault="00B94F68" w:rsidP="0052277F">
      <w:pPr>
        <w:pStyle w:val="NoSpacing"/>
        <w:ind w:left="3600" w:firstLine="720"/>
        <w:rPr>
          <w:sz w:val="24"/>
          <w:szCs w:val="24"/>
        </w:rPr>
      </w:pPr>
      <w:r w:rsidRPr="00B94F68">
        <w:rPr>
          <w:sz w:val="24"/>
          <w:szCs w:val="24"/>
        </w:rPr>
        <w:t>For the glory of the risen King   (x2)</w:t>
      </w:r>
    </w:p>
    <w:p w:rsidR="00B94F68" w:rsidRDefault="00B94F68" w:rsidP="0052277F">
      <w:pPr>
        <w:pStyle w:val="NoSpacing"/>
        <w:ind w:left="3600" w:firstLine="720"/>
      </w:pPr>
      <w:r w:rsidRPr="00B94F68">
        <w:rPr>
          <w:sz w:val="24"/>
          <w:szCs w:val="24"/>
        </w:rPr>
        <w:t>[Chorus</w:t>
      </w:r>
      <w:r w:rsidRPr="00B94F68">
        <w:t>]</w:t>
      </w:r>
    </w:p>
    <w:p w:rsidR="008B4238" w:rsidRDefault="008B4238" w:rsidP="00B94F68">
      <w:pPr>
        <w:pStyle w:val="NoSpacing"/>
      </w:pPr>
    </w:p>
    <w:p w:rsidR="00462DEF" w:rsidRPr="00FF146B" w:rsidRDefault="00FF146B">
      <w:pPr>
        <w:rPr>
          <w:rFonts w:ascii="Mistral" w:hAnsi="Mistral"/>
          <w:b/>
          <w:sz w:val="40"/>
          <w:szCs w:val="40"/>
        </w:rPr>
      </w:pPr>
      <w:r w:rsidRPr="00FF146B">
        <w:rPr>
          <w:rFonts w:ascii="Mistral" w:hAnsi="Mistral"/>
          <w:b/>
          <w:sz w:val="40"/>
          <w:szCs w:val="40"/>
        </w:rPr>
        <w:t>Pray:</w:t>
      </w:r>
    </w:p>
    <w:p w:rsidR="008B4238" w:rsidRDefault="008B42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Speak together these words from Romans 8:  ‘</w:t>
      </w:r>
      <w:r w:rsidRPr="008B4238">
        <w:rPr>
          <w:rFonts w:cstheme="minorHAnsi"/>
          <w:sz w:val="28"/>
          <w:szCs w:val="28"/>
        </w:rPr>
        <w:t>I am convinced that neither death nor lif</w:t>
      </w:r>
      <w:r>
        <w:rPr>
          <w:rFonts w:cstheme="minorHAnsi"/>
          <w:sz w:val="28"/>
          <w:szCs w:val="28"/>
        </w:rPr>
        <w:t>e, neither angels nor demons,</w:t>
      </w:r>
      <w:r w:rsidRPr="008B4238">
        <w:rPr>
          <w:rFonts w:cstheme="minorHAnsi"/>
          <w:sz w:val="28"/>
          <w:szCs w:val="28"/>
        </w:rPr>
        <w:t xml:space="preserve"> neither the present nor</w:t>
      </w:r>
      <w:r>
        <w:rPr>
          <w:rFonts w:cstheme="minorHAnsi"/>
          <w:sz w:val="28"/>
          <w:szCs w:val="28"/>
        </w:rPr>
        <w:t xml:space="preserve"> the future, nor any powers, </w:t>
      </w:r>
      <w:r w:rsidRPr="008B4238">
        <w:rPr>
          <w:rFonts w:cstheme="minorHAnsi"/>
          <w:sz w:val="28"/>
          <w:szCs w:val="28"/>
        </w:rPr>
        <w:t>neither height nor depth, nor anything else in all creation, will be able to separate us from the love of God that is in Christ Jesus our Lord.</w:t>
      </w:r>
      <w:r>
        <w:rPr>
          <w:rFonts w:cstheme="minorHAnsi"/>
          <w:sz w:val="28"/>
          <w:szCs w:val="28"/>
        </w:rPr>
        <w:t xml:space="preserve">’ </w:t>
      </w:r>
    </w:p>
    <w:p w:rsidR="00575E07" w:rsidRDefault="008B42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Pray for those who are struggling with various kinds of problems, especially those who think God doesn’t hear or care.</w:t>
      </w:r>
    </w:p>
    <w:p w:rsidR="00DE409B" w:rsidRDefault="00DE409B" w:rsidP="00462DEF">
      <w:pPr>
        <w:rPr>
          <w:rFonts w:cstheme="minorHAnsi"/>
          <w:sz w:val="28"/>
          <w:szCs w:val="28"/>
        </w:rPr>
      </w:pPr>
    </w:p>
    <w:p w:rsidR="008B4D38" w:rsidRPr="008B4D38" w:rsidRDefault="008B4D38" w:rsidP="00462DEF">
      <w:pPr>
        <w:rPr>
          <w:rFonts w:cstheme="minorHAnsi"/>
          <w:sz w:val="28"/>
          <w:szCs w:val="28"/>
        </w:rPr>
      </w:pPr>
    </w:p>
    <w:p w:rsidR="00FF146B" w:rsidRPr="00575E07" w:rsidRDefault="00FF146B" w:rsidP="00462DEF">
      <w:pPr>
        <w:rPr>
          <w:rFonts w:ascii="Mistral" w:hAnsi="Mistral"/>
          <w:b/>
          <w:sz w:val="40"/>
          <w:szCs w:val="40"/>
        </w:rPr>
      </w:pPr>
      <w:r w:rsidRPr="00575E07">
        <w:rPr>
          <w:rFonts w:ascii="Mistral" w:hAnsi="Mistral"/>
          <w:b/>
          <w:sz w:val="40"/>
          <w:szCs w:val="40"/>
        </w:rPr>
        <w:t>In the coming week:</w:t>
      </w:r>
    </w:p>
    <w:p w:rsidR="00575E07" w:rsidRDefault="008B4D38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you’ve begun keeping a Psalm journal, carry on!</w:t>
      </w:r>
      <w:r w:rsidR="00FF146B">
        <w:rPr>
          <w:rFonts w:cstheme="minorHAnsi"/>
          <w:sz w:val="28"/>
          <w:szCs w:val="28"/>
        </w:rPr>
        <w:t xml:space="preserve">  Record experiences which connect with anything in this Psalm.  </w:t>
      </w:r>
    </w:p>
    <w:p w:rsidR="00FF146B" w:rsidRDefault="00FF146B" w:rsidP="00462DE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about writing a Psalm yourself, </w:t>
      </w:r>
      <w:r w:rsidR="008B4D38">
        <w:rPr>
          <w:rFonts w:cstheme="minorHAnsi"/>
          <w:sz w:val="28"/>
          <w:szCs w:val="28"/>
        </w:rPr>
        <w:t xml:space="preserve">reflecting aspects of this </w:t>
      </w:r>
      <w:r w:rsidR="00947C61">
        <w:rPr>
          <w:rFonts w:cstheme="minorHAnsi"/>
          <w:sz w:val="28"/>
          <w:szCs w:val="28"/>
        </w:rPr>
        <w:t>one</w:t>
      </w:r>
      <w:r w:rsidR="008B4D3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to bring and share next week?</w:t>
      </w:r>
    </w:p>
    <w:p w:rsidR="00830E9E" w:rsidRDefault="0025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Go on looking</w:t>
      </w:r>
      <w:r w:rsidR="00FF146B">
        <w:rPr>
          <w:rFonts w:cstheme="minorHAnsi"/>
          <w:sz w:val="28"/>
          <w:szCs w:val="28"/>
        </w:rPr>
        <w:t xml:space="preserve"> for opportunities to share your experiences of</w:t>
      </w:r>
      <w:r w:rsidR="00575E07">
        <w:rPr>
          <w:rFonts w:cstheme="minorHAnsi"/>
          <w:sz w:val="28"/>
          <w:szCs w:val="28"/>
        </w:rPr>
        <w:t xml:space="preserve"> the goodness of the Lord, of trust, comfort and answered prayer.  Be an encourager!</w:t>
      </w:r>
    </w:p>
    <w:sectPr w:rsidR="00830E9E" w:rsidSect="0046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C11"/>
    <w:multiLevelType w:val="hybridMultilevel"/>
    <w:tmpl w:val="FAE6E27A"/>
    <w:lvl w:ilvl="0" w:tplc="B19E8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9E"/>
    <w:rsid w:val="00117EAE"/>
    <w:rsid w:val="00160348"/>
    <w:rsid w:val="001707AD"/>
    <w:rsid w:val="001F39C8"/>
    <w:rsid w:val="0025715C"/>
    <w:rsid w:val="002C12D8"/>
    <w:rsid w:val="00462DEF"/>
    <w:rsid w:val="00484616"/>
    <w:rsid w:val="00497736"/>
    <w:rsid w:val="004A6E22"/>
    <w:rsid w:val="004C22C3"/>
    <w:rsid w:val="0052277F"/>
    <w:rsid w:val="00547F8F"/>
    <w:rsid w:val="00575E07"/>
    <w:rsid w:val="005A49E9"/>
    <w:rsid w:val="005B5C7D"/>
    <w:rsid w:val="006171C2"/>
    <w:rsid w:val="00632287"/>
    <w:rsid w:val="00693AA7"/>
    <w:rsid w:val="007231C3"/>
    <w:rsid w:val="007261B1"/>
    <w:rsid w:val="00766D3A"/>
    <w:rsid w:val="00830E9E"/>
    <w:rsid w:val="00871712"/>
    <w:rsid w:val="008B4238"/>
    <w:rsid w:val="008B4D38"/>
    <w:rsid w:val="00923752"/>
    <w:rsid w:val="00947C61"/>
    <w:rsid w:val="00A52CC5"/>
    <w:rsid w:val="00A601C6"/>
    <w:rsid w:val="00A668A1"/>
    <w:rsid w:val="00AD57F5"/>
    <w:rsid w:val="00AF4727"/>
    <w:rsid w:val="00B94F68"/>
    <w:rsid w:val="00BF141D"/>
    <w:rsid w:val="00D76E31"/>
    <w:rsid w:val="00DB1EB3"/>
    <w:rsid w:val="00DB7CE1"/>
    <w:rsid w:val="00DE409B"/>
    <w:rsid w:val="00E52F3C"/>
    <w:rsid w:val="00EE5AD2"/>
    <w:rsid w:val="00FA4EEF"/>
    <w:rsid w:val="00FC7EC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ZFRy3HZ0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2022-10-13T21:53:00Z</cp:lastPrinted>
  <dcterms:created xsi:type="dcterms:W3CDTF">2022-10-23T11:21:00Z</dcterms:created>
  <dcterms:modified xsi:type="dcterms:W3CDTF">2022-10-23T13:17:00Z</dcterms:modified>
</cp:coreProperties>
</file>